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01DF" w14:textId="05E9850C" w:rsidR="00701EC0" w:rsidRPr="00701EC0" w:rsidRDefault="00701EC0" w:rsidP="00701EC0">
      <w:pPr>
        <w:shd w:val="clear" w:color="auto" w:fill="FFFFFF"/>
        <w:spacing w:before="360" w:after="120" w:line="240" w:lineRule="auto"/>
        <w:outlineLvl w:val="1"/>
        <w:rPr>
          <w:rFonts w:ascii="Gill Sans MT" w:eastAsia="Times New Roman" w:hAnsi="Gill Sans MT" w:cs="Times New Roman"/>
          <w:b/>
          <w:bCs/>
          <w:color w:val="00788C"/>
          <w:sz w:val="40"/>
          <w:szCs w:val="40"/>
          <w:lang w:eastAsia="en-AU"/>
        </w:rPr>
      </w:pPr>
      <w:r w:rsidRPr="00701EC0">
        <w:rPr>
          <w:rFonts w:ascii="Gill Sans MT" w:eastAsia="Times New Roman" w:hAnsi="Gill Sans MT" w:cs="Times New Roman"/>
          <w:b/>
          <w:bCs/>
          <w:color w:val="00788C"/>
          <w:sz w:val="40"/>
          <w:szCs w:val="40"/>
          <w:lang w:eastAsia="en-AU"/>
        </w:rPr>
        <w:t>Northern Midlands Council</w:t>
      </w:r>
    </w:p>
    <w:p w14:paraId="3BC4351C" w14:textId="76EF53F6" w:rsidR="00701EC0" w:rsidRPr="00701EC0" w:rsidRDefault="00701EC0" w:rsidP="00701EC0">
      <w:pPr>
        <w:shd w:val="clear" w:color="auto" w:fill="FFFFFF"/>
        <w:spacing w:before="360" w:after="120" w:line="240" w:lineRule="auto"/>
        <w:outlineLvl w:val="1"/>
        <w:rPr>
          <w:rFonts w:ascii="Gill Sans MT" w:eastAsia="Times New Roman" w:hAnsi="Gill Sans MT" w:cs="Times New Roman"/>
          <w:b/>
          <w:bCs/>
          <w:color w:val="00788C"/>
          <w:sz w:val="32"/>
          <w:szCs w:val="32"/>
          <w:lang w:eastAsia="en-AU"/>
        </w:rPr>
      </w:pPr>
      <w:r w:rsidRPr="00701EC0">
        <w:rPr>
          <w:rFonts w:ascii="Gill Sans MT" w:eastAsia="Times New Roman" w:hAnsi="Gill Sans MT" w:cs="Times New Roman"/>
          <w:b/>
          <w:bCs/>
          <w:color w:val="00788C"/>
          <w:sz w:val="32"/>
          <w:szCs w:val="32"/>
          <w:lang w:eastAsia="en-AU"/>
        </w:rPr>
        <w:t xml:space="preserve">Factsheet Domestic Noise </w:t>
      </w:r>
    </w:p>
    <w:p w14:paraId="30B94244" w14:textId="6AD9ACB9" w:rsidR="00701EC0" w:rsidRPr="00701EC0" w:rsidRDefault="00701EC0" w:rsidP="00701EC0">
      <w:pPr>
        <w:shd w:val="clear" w:color="auto" w:fill="FFFFFF"/>
        <w:spacing w:before="360" w:after="120" w:line="240" w:lineRule="auto"/>
        <w:outlineLvl w:val="1"/>
        <w:rPr>
          <w:rFonts w:ascii="Gill Sans MT" w:eastAsia="Times New Roman" w:hAnsi="Gill Sans MT" w:cs="Times New Roman"/>
          <w:b/>
          <w:bCs/>
          <w:color w:val="00788C"/>
          <w:sz w:val="32"/>
          <w:szCs w:val="32"/>
          <w:lang w:eastAsia="en-AU"/>
        </w:rPr>
      </w:pPr>
      <w:r w:rsidRPr="00701EC0">
        <w:rPr>
          <w:rFonts w:ascii="Gill Sans MT" w:eastAsia="Times New Roman" w:hAnsi="Gill Sans MT" w:cs="Times New Roman"/>
          <w:b/>
          <w:bCs/>
          <w:color w:val="00788C"/>
          <w:sz w:val="32"/>
          <w:szCs w:val="32"/>
          <w:lang w:eastAsia="en-AU"/>
        </w:rPr>
        <w:t>Permissible hours of use</w:t>
      </w:r>
      <w:r w:rsidRPr="00701EC0">
        <w:rPr>
          <w:rFonts w:ascii="Arial" w:eastAsia="Times New Roman" w:hAnsi="Arial" w:cs="Arial"/>
          <w:b/>
          <w:bCs/>
          <w:color w:val="00788C"/>
          <w:sz w:val="32"/>
          <w:szCs w:val="32"/>
          <w:lang w:eastAsia="en-AU"/>
        </w:rPr>
        <w:t>​</w:t>
      </w:r>
    </w:p>
    <w:p w14:paraId="4E2FE812" w14:textId="77777777" w:rsidR="00701EC0" w:rsidRPr="00701EC0" w:rsidRDefault="00701EC0" w:rsidP="00701EC0">
      <w:pPr>
        <w:shd w:val="clear" w:color="auto" w:fill="FFFFFF"/>
        <w:spacing w:after="150" w:line="384" w:lineRule="atLeast"/>
        <w:jc w:val="both"/>
        <w:rPr>
          <w:rFonts w:ascii="Arial" w:eastAsia="Times New Roman" w:hAnsi="Arial" w:cs="Arial"/>
          <w:color w:val="000000"/>
          <w:sz w:val="24"/>
          <w:szCs w:val="24"/>
          <w:lang w:eastAsia="en-AU"/>
        </w:rPr>
      </w:pPr>
      <w:r w:rsidRPr="00701EC0">
        <w:rPr>
          <w:rFonts w:ascii="Arial" w:eastAsia="Times New Roman" w:hAnsi="Arial" w:cs="Arial"/>
          <w:color w:val="000000"/>
          <w:sz w:val="24"/>
          <w:szCs w:val="24"/>
          <w:lang w:val="en-US" w:eastAsia="en-AU"/>
        </w:rPr>
        <w:t>To assist in protecting the community from unwanted noise, the </w:t>
      </w:r>
      <w:hyperlink r:id="rId5" w:history="1">
        <w:r w:rsidRPr="00701EC0">
          <w:rPr>
            <w:rFonts w:ascii="Arial" w:eastAsia="Times New Roman" w:hAnsi="Arial" w:cs="Arial"/>
            <w:color w:val="20399D"/>
            <w:sz w:val="24"/>
            <w:szCs w:val="24"/>
            <w:u w:val="single"/>
            <w:lang w:val="en-US" w:eastAsia="en-AU"/>
          </w:rPr>
          <w:t>Noise Regulations</w:t>
        </w:r>
      </w:hyperlink>
      <w:r w:rsidRPr="00701EC0">
        <w:rPr>
          <w:rFonts w:ascii="Arial" w:eastAsia="Times New Roman" w:hAnsi="Arial" w:cs="Arial"/>
          <w:color w:val="000000"/>
          <w:sz w:val="24"/>
          <w:szCs w:val="24"/>
          <w:lang w:val="en-US" w:eastAsia="en-AU"/>
        </w:rPr>
        <w:t> include the following Permissible Hours of Use.* These have been established for machinery commonly used in garden and home maintenance, on residential construction sites and for recreational activities.</w:t>
      </w:r>
    </w:p>
    <w:p w14:paraId="1EE6CB50" w14:textId="5AF08B67" w:rsidR="00701EC0" w:rsidRPr="00701EC0" w:rsidRDefault="00701EC0" w:rsidP="00701EC0">
      <w:pPr>
        <w:shd w:val="clear" w:color="auto" w:fill="FFFFFF"/>
        <w:spacing w:after="150" w:line="384" w:lineRule="atLeast"/>
        <w:jc w:val="both"/>
        <w:rPr>
          <w:rFonts w:ascii="Arial" w:eastAsia="Times New Roman" w:hAnsi="Arial" w:cs="Arial"/>
          <w:color w:val="000000"/>
          <w:sz w:val="24"/>
          <w:szCs w:val="24"/>
          <w:lang w:val="en-US" w:eastAsia="en-AU"/>
        </w:rPr>
      </w:pPr>
      <w:r w:rsidRPr="00701EC0">
        <w:rPr>
          <w:rFonts w:ascii="Arial" w:eastAsia="Times New Roman" w:hAnsi="Arial" w:cs="Arial"/>
          <w:color w:val="000000"/>
          <w:sz w:val="24"/>
          <w:szCs w:val="24"/>
          <w:lang w:val="en-US" w:eastAsia="en-AU"/>
        </w:rPr>
        <w:t>Machinery cannot be used outside the Permissible Hours of Use if it can be heard, or is likely to be heard, within a habitable room in another home (</w:t>
      </w:r>
      <w:proofErr w:type="gramStart"/>
      <w:r w:rsidRPr="00701EC0">
        <w:rPr>
          <w:rFonts w:ascii="Arial" w:eastAsia="Times New Roman" w:hAnsi="Arial" w:cs="Arial"/>
          <w:color w:val="000000"/>
          <w:sz w:val="24"/>
          <w:szCs w:val="24"/>
          <w:lang w:val="en-US" w:eastAsia="en-AU"/>
        </w:rPr>
        <w:t>e.g.</w:t>
      </w:r>
      <w:proofErr w:type="gramEnd"/>
      <w:r w:rsidRPr="00701EC0">
        <w:rPr>
          <w:rFonts w:ascii="Arial" w:eastAsia="Times New Roman" w:hAnsi="Arial" w:cs="Arial"/>
          <w:color w:val="000000"/>
          <w:sz w:val="24"/>
          <w:szCs w:val="24"/>
          <w:lang w:val="en-US" w:eastAsia="en-AU"/>
        </w:rPr>
        <w:t xml:space="preserve"> in a living room or a bedroom).</w:t>
      </w:r>
    </w:p>
    <w:p w14:paraId="7BC11095" w14:textId="77777777" w:rsidR="00701EC0" w:rsidRDefault="00701EC0" w:rsidP="00701EC0">
      <w:pPr>
        <w:shd w:val="clear" w:color="auto" w:fill="FFFFFF"/>
        <w:spacing w:before="360" w:after="120" w:line="240" w:lineRule="auto"/>
        <w:jc w:val="both"/>
        <w:outlineLvl w:val="1"/>
        <w:rPr>
          <w:rFonts w:ascii="Arial" w:eastAsia="Times New Roman" w:hAnsi="Arial" w:cs="Arial"/>
          <w:b/>
          <w:bCs/>
          <w:color w:val="00788C"/>
          <w:sz w:val="32"/>
          <w:szCs w:val="32"/>
          <w:lang w:eastAsia="en-AU"/>
        </w:rPr>
      </w:pPr>
    </w:p>
    <w:p w14:paraId="168FCBF2" w14:textId="08E2B186" w:rsidR="00701EC0" w:rsidRPr="00701EC0" w:rsidRDefault="00701EC0" w:rsidP="00701EC0">
      <w:pPr>
        <w:shd w:val="clear" w:color="auto" w:fill="FFFFFF"/>
        <w:spacing w:before="360" w:after="120" w:line="240" w:lineRule="auto"/>
        <w:jc w:val="both"/>
        <w:outlineLvl w:val="1"/>
        <w:rPr>
          <w:rFonts w:ascii="Arial" w:eastAsia="Times New Roman" w:hAnsi="Arial" w:cs="Arial"/>
          <w:b/>
          <w:bCs/>
          <w:color w:val="00788C"/>
          <w:sz w:val="32"/>
          <w:szCs w:val="32"/>
          <w:lang w:eastAsia="en-AU"/>
        </w:rPr>
      </w:pPr>
      <w:r w:rsidRPr="00701EC0">
        <w:rPr>
          <w:rFonts w:ascii="Arial" w:eastAsia="Times New Roman" w:hAnsi="Arial" w:cs="Arial"/>
          <w:b/>
          <w:bCs/>
          <w:color w:val="00788C"/>
          <w:sz w:val="32"/>
          <w:szCs w:val="32"/>
          <w:lang w:eastAsia="en-AU"/>
        </w:rPr>
        <w:t>Any noise may be unreasonable</w:t>
      </w:r>
    </w:p>
    <w:p w14:paraId="258FCAC6" w14:textId="77777777" w:rsidR="00701EC0" w:rsidRPr="00701EC0" w:rsidRDefault="00701EC0" w:rsidP="00701EC0">
      <w:pPr>
        <w:shd w:val="clear" w:color="auto" w:fill="FFFFFF"/>
        <w:spacing w:after="150" w:line="384" w:lineRule="atLeast"/>
        <w:jc w:val="both"/>
        <w:rPr>
          <w:rFonts w:ascii="Arial" w:eastAsia="Times New Roman" w:hAnsi="Arial" w:cs="Arial"/>
          <w:color w:val="000000"/>
          <w:sz w:val="24"/>
          <w:szCs w:val="24"/>
          <w:lang w:eastAsia="en-AU"/>
        </w:rPr>
      </w:pPr>
      <w:r w:rsidRPr="00701EC0">
        <w:rPr>
          <w:rFonts w:ascii="Arial" w:eastAsia="Times New Roman" w:hAnsi="Arial" w:cs="Arial"/>
          <w:color w:val="000000"/>
          <w:sz w:val="24"/>
          <w:szCs w:val="24"/>
          <w:lang w:val="en-US" w:eastAsia="en-AU"/>
        </w:rPr>
        <w:t>In general, there is a desire to maximize people's opportunities in life, such as to socialize or engage in a hobby, but not at the expense of other people's wellbeing. Essentially, the noise from normal domestic activities carried out at reasonable times is highly likely to be considered as reasonable. This includes routine house maintenance, lawn mowing and other potentially noisy activities.</w:t>
      </w:r>
    </w:p>
    <w:p w14:paraId="1862C8D3" w14:textId="77777777" w:rsidR="00701EC0" w:rsidRPr="00701EC0" w:rsidRDefault="00701EC0" w:rsidP="00701EC0">
      <w:pPr>
        <w:shd w:val="clear" w:color="auto" w:fill="FFFFFF"/>
        <w:spacing w:after="150" w:line="384" w:lineRule="atLeast"/>
        <w:jc w:val="both"/>
        <w:rPr>
          <w:rFonts w:ascii="Arial" w:eastAsia="Times New Roman" w:hAnsi="Arial" w:cs="Arial"/>
          <w:color w:val="000000"/>
          <w:sz w:val="24"/>
          <w:szCs w:val="24"/>
          <w:lang w:eastAsia="en-AU"/>
        </w:rPr>
      </w:pPr>
      <w:r w:rsidRPr="00701EC0">
        <w:rPr>
          <w:rFonts w:ascii="Arial" w:eastAsia="Times New Roman" w:hAnsi="Arial" w:cs="Arial"/>
          <w:color w:val="000000"/>
          <w:sz w:val="24"/>
          <w:szCs w:val="24"/>
          <w:lang w:val="en-US" w:eastAsia="en-AU"/>
        </w:rPr>
        <w:t>However, noise occurring at any time, including </w:t>
      </w:r>
      <w:r w:rsidRPr="00701EC0">
        <w:rPr>
          <w:rFonts w:ascii="Arial" w:eastAsia="Times New Roman" w:hAnsi="Arial" w:cs="Arial"/>
          <w:b/>
          <w:bCs/>
          <w:color w:val="000000"/>
          <w:sz w:val="24"/>
          <w:szCs w:val="24"/>
          <w:lang w:val="en-US" w:eastAsia="en-AU"/>
        </w:rPr>
        <w:t>within</w:t>
      </w:r>
      <w:r w:rsidRPr="00701EC0">
        <w:rPr>
          <w:rFonts w:ascii="Arial" w:eastAsia="Times New Roman" w:hAnsi="Arial" w:cs="Arial"/>
          <w:color w:val="000000"/>
          <w:sz w:val="24"/>
          <w:szCs w:val="24"/>
          <w:lang w:val="en-US" w:eastAsia="en-AU"/>
        </w:rPr>
        <w:t> the Permissible Hours of Use, can still be determined as unreasonable, as can noise from equipment not listed in the Noise Regulations.</w:t>
      </w:r>
    </w:p>
    <w:p w14:paraId="20BF17A7" w14:textId="77777777" w:rsidR="00701EC0" w:rsidRPr="00701EC0" w:rsidRDefault="00701EC0" w:rsidP="00701EC0">
      <w:pPr>
        <w:shd w:val="clear" w:color="auto" w:fill="FFFFFF"/>
        <w:spacing w:after="150" w:line="384" w:lineRule="atLeast"/>
        <w:jc w:val="both"/>
        <w:rPr>
          <w:rFonts w:ascii="Arial" w:eastAsia="Times New Roman" w:hAnsi="Arial" w:cs="Arial"/>
          <w:color w:val="000000"/>
          <w:sz w:val="24"/>
          <w:szCs w:val="24"/>
          <w:lang w:eastAsia="en-AU"/>
        </w:rPr>
      </w:pPr>
      <w:r w:rsidRPr="00701EC0">
        <w:rPr>
          <w:rFonts w:ascii="Arial" w:eastAsia="Times New Roman" w:hAnsi="Arial" w:cs="Arial"/>
          <w:color w:val="000000"/>
          <w:sz w:val="24"/>
          <w:szCs w:val="24"/>
          <w:lang w:val="en-US" w:eastAsia="en-AU"/>
        </w:rPr>
        <w:t>Section 53 of the </w:t>
      </w:r>
      <w:hyperlink r:id="rId6" w:tooltip="Environmental Management and Pollution Control Act 1994" w:history="1">
        <w:r w:rsidRPr="00701EC0">
          <w:rPr>
            <w:rFonts w:ascii="Arial" w:eastAsia="Times New Roman" w:hAnsi="Arial" w:cs="Arial"/>
            <w:i/>
            <w:iCs/>
            <w:color w:val="20399D"/>
            <w:sz w:val="24"/>
            <w:szCs w:val="24"/>
            <w:u w:val="single"/>
            <w:lang w:val="en-US" w:eastAsia="en-AU"/>
          </w:rPr>
          <w:t>Environmental Management and Pollution Control Act 1994 </w:t>
        </w:r>
      </w:hyperlink>
      <w:r w:rsidRPr="00701EC0">
        <w:rPr>
          <w:rFonts w:ascii="Arial" w:eastAsia="Times New Roman" w:hAnsi="Arial" w:cs="Arial"/>
          <w:color w:val="000000"/>
          <w:sz w:val="24"/>
          <w:szCs w:val="24"/>
          <w:lang w:val="en-US" w:eastAsia="en-AU"/>
        </w:rPr>
        <w:t>allows for the following factors to be considered when assessing whether a residential noise is unreasonable:</w:t>
      </w:r>
    </w:p>
    <w:p w14:paraId="5DFB22B4" w14:textId="77777777" w:rsidR="00701EC0" w:rsidRPr="00701EC0" w:rsidRDefault="00701EC0" w:rsidP="00701EC0">
      <w:pPr>
        <w:numPr>
          <w:ilvl w:val="0"/>
          <w:numId w:val="1"/>
        </w:numPr>
        <w:shd w:val="clear" w:color="auto" w:fill="FFFFFF"/>
        <w:spacing w:before="100" w:beforeAutospacing="1" w:after="100" w:afterAutospacing="1" w:line="384" w:lineRule="atLeast"/>
        <w:jc w:val="both"/>
        <w:rPr>
          <w:rFonts w:ascii="Arial" w:eastAsia="Times New Roman" w:hAnsi="Arial" w:cs="Arial"/>
          <w:color w:val="000000"/>
          <w:sz w:val="24"/>
          <w:szCs w:val="24"/>
          <w:lang w:eastAsia="en-AU"/>
        </w:rPr>
      </w:pPr>
      <w:r w:rsidRPr="00701EC0">
        <w:rPr>
          <w:rFonts w:ascii="Arial" w:eastAsia="Times New Roman" w:hAnsi="Arial" w:cs="Arial"/>
          <w:color w:val="000000"/>
          <w:sz w:val="24"/>
          <w:szCs w:val="24"/>
          <w:lang w:eastAsia="en-AU"/>
        </w:rPr>
        <w:t xml:space="preserve">Its volume, intensity or </w:t>
      </w:r>
      <w:proofErr w:type="gramStart"/>
      <w:r w:rsidRPr="00701EC0">
        <w:rPr>
          <w:rFonts w:ascii="Arial" w:eastAsia="Times New Roman" w:hAnsi="Arial" w:cs="Arial"/>
          <w:color w:val="000000"/>
          <w:sz w:val="24"/>
          <w:szCs w:val="24"/>
          <w:lang w:eastAsia="en-AU"/>
        </w:rPr>
        <w:t>duration;</w:t>
      </w:r>
      <w:proofErr w:type="gramEnd"/>
    </w:p>
    <w:p w14:paraId="066F46B6" w14:textId="77777777" w:rsidR="00701EC0" w:rsidRPr="00701EC0" w:rsidRDefault="00701EC0" w:rsidP="00701EC0">
      <w:pPr>
        <w:numPr>
          <w:ilvl w:val="0"/>
          <w:numId w:val="1"/>
        </w:numPr>
        <w:shd w:val="clear" w:color="auto" w:fill="FFFFFF"/>
        <w:spacing w:before="100" w:beforeAutospacing="1" w:after="100" w:afterAutospacing="1" w:line="384" w:lineRule="atLeast"/>
        <w:jc w:val="both"/>
        <w:rPr>
          <w:rFonts w:ascii="Arial" w:eastAsia="Times New Roman" w:hAnsi="Arial" w:cs="Arial"/>
          <w:color w:val="000000"/>
          <w:sz w:val="24"/>
          <w:szCs w:val="24"/>
          <w:lang w:eastAsia="en-AU"/>
        </w:rPr>
      </w:pPr>
      <w:r w:rsidRPr="00701EC0">
        <w:rPr>
          <w:rFonts w:ascii="Arial" w:eastAsia="Times New Roman" w:hAnsi="Arial" w:cs="Arial"/>
          <w:color w:val="000000"/>
          <w:sz w:val="24"/>
          <w:szCs w:val="24"/>
          <w:lang w:eastAsia="en-AU"/>
        </w:rPr>
        <w:t xml:space="preserve">The time, </w:t>
      </w:r>
      <w:proofErr w:type="gramStart"/>
      <w:r w:rsidRPr="00701EC0">
        <w:rPr>
          <w:rFonts w:ascii="Arial" w:eastAsia="Times New Roman" w:hAnsi="Arial" w:cs="Arial"/>
          <w:color w:val="000000"/>
          <w:sz w:val="24"/>
          <w:szCs w:val="24"/>
          <w:lang w:eastAsia="en-AU"/>
        </w:rPr>
        <w:t>place</w:t>
      </w:r>
      <w:proofErr w:type="gramEnd"/>
      <w:r w:rsidRPr="00701EC0">
        <w:rPr>
          <w:rFonts w:ascii="Arial" w:eastAsia="Times New Roman" w:hAnsi="Arial" w:cs="Arial"/>
          <w:color w:val="000000"/>
          <w:sz w:val="24"/>
          <w:szCs w:val="24"/>
          <w:lang w:eastAsia="en-AU"/>
        </w:rPr>
        <w:t xml:space="preserve"> and other circumstances in which it is emitted; and</w:t>
      </w:r>
    </w:p>
    <w:p w14:paraId="75F85622" w14:textId="77777777" w:rsidR="00701EC0" w:rsidRPr="00701EC0" w:rsidRDefault="00701EC0" w:rsidP="00701EC0">
      <w:pPr>
        <w:numPr>
          <w:ilvl w:val="0"/>
          <w:numId w:val="1"/>
        </w:numPr>
        <w:shd w:val="clear" w:color="auto" w:fill="FFFFFF"/>
        <w:spacing w:before="100" w:beforeAutospacing="1" w:after="100" w:afterAutospacing="1" w:line="384" w:lineRule="atLeast"/>
        <w:jc w:val="both"/>
        <w:rPr>
          <w:rFonts w:ascii="Arial" w:eastAsia="Times New Roman" w:hAnsi="Arial" w:cs="Arial"/>
          <w:color w:val="000000"/>
          <w:sz w:val="24"/>
          <w:szCs w:val="24"/>
          <w:lang w:eastAsia="en-AU"/>
        </w:rPr>
      </w:pPr>
      <w:r w:rsidRPr="00701EC0">
        <w:rPr>
          <w:rFonts w:ascii="Arial" w:eastAsia="Times New Roman" w:hAnsi="Arial" w:cs="Arial"/>
          <w:color w:val="000000"/>
          <w:sz w:val="24"/>
          <w:szCs w:val="24"/>
          <w:lang w:eastAsia="en-AU"/>
        </w:rPr>
        <w:t>Whether it is, or is likely to be, audible in a habitable room in any other residential premises.​</w:t>
      </w:r>
    </w:p>
    <w:p w14:paraId="0873E8D1" w14:textId="77777777" w:rsidR="00701EC0" w:rsidRPr="00701EC0" w:rsidRDefault="00701EC0" w:rsidP="00701EC0">
      <w:pPr>
        <w:shd w:val="clear" w:color="auto" w:fill="FFFFFF"/>
        <w:spacing w:before="360" w:after="120" w:line="240" w:lineRule="auto"/>
        <w:jc w:val="both"/>
        <w:outlineLvl w:val="1"/>
        <w:rPr>
          <w:rFonts w:ascii="Arial" w:eastAsia="Times New Roman" w:hAnsi="Arial" w:cs="Arial"/>
          <w:b/>
          <w:bCs/>
          <w:color w:val="00788C"/>
          <w:sz w:val="36"/>
          <w:szCs w:val="36"/>
          <w:lang w:eastAsia="en-AU"/>
        </w:rPr>
      </w:pPr>
      <w:bookmarkStart w:id="0" w:name="Respectingyourneighbours"/>
      <w:bookmarkEnd w:id="0"/>
    </w:p>
    <w:p w14:paraId="530C9877" w14:textId="77777777" w:rsidR="00701EC0" w:rsidRPr="00701EC0" w:rsidRDefault="00701EC0" w:rsidP="00701EC0">
      <w:pPr>
        <w:shd w:val="clear" w:color="auto" w:fill="FFFFFF"/>
        <w:spacing w:before="360" w:after="120" w:line="240" w:lineRule="auto"/>
        <w:jc w:val="both"/>
        <w:outlineLvl w:val="1"/>
        <w:rPr>
          <w:rFonts w:ascii="Arial" w:eastAsia="Times New Roman" w:hAnsi="Arial" w:cs="Arial"/>
          <w:b/>
          <w:bCs/>
          <w:color w:val="00788C"/>
          <w:sz w:val="36"/>
          <w:szCs w:val="36"/>
          <w:lang w:eastAsia="en-AU"/>
        </w:rPr>
      </w:pPr>
    </w:p>
    <w:p w14:paraId="6CA0AB54" w14:textId="77777777" w:rsidR="00701EC0" w:rsidRPr="00701EC0" w:rsidRDefault="00701EC0" w:rsidP="00701EC0">
      <w:pPr>
        <w:shd w:val="clear" w:color="auto" w:fill="FFFFFF"/>
        <w:spacing w:before="360" w:after="120" w:line="240" w:lineRule="auto"/>
        <w:jc w:val="both"/>
        <w:outlineLvl w:val="1"/>
        <w:rPr>
          <w:rFonts w:ascii="Arial" w:eastAsia="Times New Roman" w:hAnsi="Arial" w:cs="Arial"/>
          <w:b/>
          <w:bCs/>
          <w:color w:val="00788C"/>
          <w:sz w:val="36"/>
          <w:szCs w:val="36"/>
          <w:lang w:eastAsia="en-AU"/>
        </w:rPr>
      </w:pPr>
    </w:p>
    <w:p w14:paraId="530D4206" w14:textId="2541E952" w:rsidR="00701EC0" w:rsidRPr="00701EC0" w:rsidRDefault="00701EC0" w:rsidP="00701EC0">
      <w:pPr>
        <w:shd w:val="clear" w:color="auto" w:fill="FFFFFF"/>
        <w:spacing w:before="360" w:after="120" w:line="240" w:lineRule="auto"/>
        <w:jc w:val="both"/>
        <w:outlineLvl w:val="1"/>
        <w:rPr>
          <w:rFonts w:ascii="Arial" w:eastAsia="Times New Roman" w:hAnsi="Arial" w:cs="Arial"/>
          <w:b/>
          <w:bCs/>
          <w:color w:val="00788C"/>
          <w:sz w:val="32"/>
          <w:szCs w:val="32"/>
          <w:lang w:eastAsia="en-AU"/>
        </w:rPr>
      </w:pPr>
      <w:r w:rsidRPr="00701EC0">
        <w:rPr>
          <w:rFonts w:ascii="Arial" w:eastAsia="Times New Roman" w:hAnsi="Arial" w:cs="Arial"/>
          <w:b/>
          <w:bCs/>
          <w:color w:val="00788C"/>
          <w:sz w:val="32"/>
          <w:szCs w:val="32"/>
          <w:lang w:eastAsia="en-AU"/>
        </w:rPr>
        <w:t>Respecting your neighbours</w:t>
      </w:r>
    </w:p>
    <w:p w14:paraId="3EAABAC5" w14:textId="77777777" w:rsidR="00701EC0" w:rsidRPr="00701EC0" w:rsidRDefault="00701EC0" w:rsidP="00701EC0">
      <w:pPr>
        <w:shd w:val="clear" w:color="auto" w:fill="FFFFFF"/>
        <w:spacing w:after="150" w:line="384" w:lineRule="atLeast"/>
        <w:jc w:val="both"/>
        <w:rPr>
          <w:rFonts w:ascii="Arial" w:eastAsia="Times New Roman" w:hAnsi="Arial" w:cs="Arial"/>
          <w:color w:val="000000"/>
          <w:sz w:val="24"/>
          <w:szCs w:val="24"/>
          <w:lang w:eastAsia="en-AU"/>
        </w:rPr>
      </w:pPr>
      <w:r w:rsidRPr="00701EC0">
        <w:rPr>
          <w:rFonts w:ascii="Arial" w:eastAsia="Times New Roman" w:hAnsi="Arial" w:cs="Arial"/>
          <w:color w:val="000000"/>
          <w:sz w:val="24"/>
          <w:szCs w:val="24"/>
          <w:lang w:eastAsia="en-AU"/>
        </w:rPr>
        <w:t xml:space="preserve">Many noise problems can be avoided by showing respect and consideration for the needs of </w:t>
      </w:r>
      <w:proofErr w:type="gramStart"/>
      <w:r w:rsidRPr="00701EC0">
        <w:rPr>
          <w:rFonts w:ascii="Arial" w:eastAsia="Times New Roman" w:hAnsi="Arial" w:cs="Arial"/>
          <w:color w:val="000000"/>
          <w:sz w:val="24"/>
          <w:szCs w:val="24"/>
          <w:lang w:eastAsia="en-AU"/>
        </w:rPr>
        <w:t>neighbours, and</w:t>
      </w:r>
      <w:proofErr w:type="gramEnd"/>
      <w:r w:rsidRPr="00701EC0">
        <w:rPr>
          <w:rFonts w:ascii="Arial" w:eastAsia="Times New Roman" w:hAnsi="Arial" w:cs="Arial"/>
          <w:color w:val="000000"/>
          <w:sz w:val="24"/>
          <w:szCs w:val="24"/>
          <w:lang w:eastAsia="en-AU"/>
        </w:rPr>
        <w:t xml:space="preserve"> looking at the situation from their point of view. For example, vulnerable people such as the elderly or ill, parents with young children, shift workers or those who work or study at home often need special consideration.</w:t>
      </w:r>
    </w:p>
    <w:p w14:paraId="36CBE232" w14:textId="77777777" w:rsidR="00701EC0" w:rsidRPr="00701EC0" w:rsidRDefault="00701EC0" w:rsidP="00701EC0">
      <w:pPr>
        <w:shd w:val="clear" w:color="auto" w:fill="FFFFFF"/>
        <w:spacing w:after="150" w:line="384" w:lineRule="atLeast"/>
        <w:jc w:val="both"/>
        <w:rPr>
          <w:rFonts w:ascii="Arial" w:eastAsia="Times New Roman" w:hAnsi="Arial" w:cs="Arial"/>
          <w:color w:val="000000"/>
          <w:sz w:val="24"/>
          <w:szCs w:val="24"/>
          <w:lang w:eastAsia="en-AU"/>
        </w:rPr>
      </w:pPr>
      <w:r w:rsidRPr="00701EC0">
        <w:rPr>
          <w:rFonts w:ascii="Arial" w:eastAsia="Times New Roman" w:hAnsi="Arial" w:cs="Arial"/>
          <w:color w:val="000000"/>
          <w:sz w:val="24"/>
          <w:szCs w:val="24"/>
          <w:lang w:eastAsia="en-AU"/>
        </w:rPr>
        <w:t>It's not always possible to avoid noise affecting these neighbours, because some noise is normal or may even be unavoidable during the day. However, it is important to be aware of the needs of others. If there is a conflict, both neighbours should agree on what reasonable things can be done to reduce the noise.</w:t>
      </w:r>
    </w:p>
    <w:p w14:paraId="571D7606" w14:textId="77777777" w:rsidR="00701EC0" w:rsidRDefault="00701EC0" w:rsidP="00701EC0">
      <w:pPr>
        <w:shd w:val="clear" w:color="auto" w:fill="FFFFFF"/>
        <w:spacing w:before="360" w:after="120" w:line="240" w:lineRule="auto"/>
        <w:jc w:val="both"/>
        <w:outlineLvl w:val="1"/>
        <w:rPr>
          <w:rFonts w:ascii="Arial" w:eastAsia="Times New Roman" w:hAnsi="Arial" w:cs="Arial"/>
          <w:b/>
          <w:bCs/>
          <w:color w:val="00788C"/>
          <w:sz w:val="32"/>
          <w:szCs w:val="32"/>
          <w:lang w:eastAsia="en-AU"/>
        </w:rPr>
      </w:pPr>
      <w:bookmarkStart w:id="1" w:name="Tipstoreduceno​ise"/>
      <w:bookmarkEnd w:id="1"/>
    </w:p>
    <w:p w14:paraId="46B16EB5" w14:textId="38A61918" w:rsidR="00701EC0" w:rsidRPr="00701EC0" w:rsidRDefault="00701EC0" w:rsidP="00701EC0">
      <w:pPr>
        <w:shd w:val="clear" w:color="auto" w:fill="FFFFFF"/>
        <w:spacing w:before="360" w:after="120" w:line="240" w:lineRule="auto"/>
        <w:jc w:val="both"/>
        <w:outlineLvl w:val="1"/>
        <w:rPr>
          <w:rFonts w:ascii="Arial" w:eastAsia="Times New Roman" w:hAnsi="Arial" w:cs="Arial"/>
          <w:b/>
          <w:bCs/>
          <w:color w:val="00788C"/>
          <w:sz w:val="32"/>
          <w:szCs w:val="32"/>
          <w:lang w:eastAsia="en-AU"/>
        </w:rPr>
      </w:pPr>
      <w:r w:rsidRPr="00701EC0">
        <w:rPr>
          <w:rFonts w:ascii="Arial" w:eastAsia="Times New Roman" w:hAnsi="Arial" w:cs="Arial"/>
          <w:b/>
          <w:bCs/>
          <w:color w:val="00788C"/>
          <w:sz w:val="32"/>
          <w:szCs w:val="32"/>
          <w:lang w:eastAsia="en-AU"/>
        </w:rPr>
        <w:t>Tips to reduce no​</w:t>
      </w:r>
      <w:proofErr w:type="spellStart"/>
      <w:r w:rsidRPr="00701EC0">
        <w:rPr>
          <w:rFonts w:ascii="Arial" w:eastAsia="Times New Roman" w:hAnsi="Arial" w:cs="Arial"/>
          <w:b/>
          <w:bCs/>
          <w:color w:val="00788C"/>
          <w:sz w:val="32"/>
          <w:szCs w:val="32"/>
          <w:lang w:eastAsia="en-AU"/>
        </w:rPr>
        <w:t>ise</w:t>
      </w:r>
      <w:proofErr w:type="spellEnd"/>
    </w:p>
    <w:p w14:paraId="1FF0E7BA" w14:textId="77777777" w:rsidR="00701EC0" w:rsidRPr="00701EC0" w:rsidRDefault="00701EC0" w:rsidP="00701EC0">
      <w:pPr>
        <w:numPr>
          <w:ilvl w:val="0"/>
          <w:numId w:val="2"/>
        </w:numPr>
        <w:shd w:val="clear" w:color="auto" w:fill="FFFFFF"/>
        <w:spacing w:before="100" w:beforeAutospacing="1" w:after="100" w:afterAutospacing="1" w:line="384" w:lineRule="atLeast"/>
        <w:jc w:val="both"/>
        <w:rPr>
          <w:rFonts w:ascii="Arial" w:eastAsia="Times New Roman" w:hAnsi="Arial" w:cs="Arial"/>
          <w:color w:val="000000"/>
          <w:sz w:val="24"/>
          <w:szCs w:val="24"/>
          <w:lang w:eastAsia="en-AU"/>
        </w:rPr>
      </w:pPr>
      <w:r w:rsidRPr="00701EC0">
        <w:rPr>
          <w:rFonts w:ascii="Arial" w:eastAsia="Times New Roman" w:hAnsi="Arial" w:cs="Arial"/>
          <w:color w:val="000000"/>
          <w:sz w:val="24"/>
          <w:szCs w:val="24"/>
          <w:lang w:val="en-US" w:eastAsia="en-AU"/>
        </w:rPr>
        <w:t>It's good for neighbours to let each other know if they are planning noisy activities such as renovations or a party. People are usually less annoyed if they know in advance when the noise will start and end, and that they can approach someone if it causes a problem.</w:t>
      </w:r>
    </w:p>
    <w:p w14:paraId="77F69977" w14:textId="77777777" w:rsidR="00701EC0" w:rsidRPr="00701EC0" w:rsidRDefault="00701EC0" w:rsidP="00701EC0">
      <w:pPr>
        <w:numPr>
          <w:ilvl w:val="0"/>
          <w:numId w:val="2"/>
        </w:numPr>
        <w:shd w:val="clear" w:color="auto" w:fill="FFFFFF"/>
        <w:spacing w:before="100" w:beforeAutospacing="1" w:after="100" w:afterAutospacing="1" w:line="384" w:lineRule="atLeast"/>
        <w:jc w:val="both"/>
        <w:rPr>
          <w:rFonts w:ascii="Arial" w:eastAsia="Times New Roman" w:hAnsi="Arial" w:cs="Arial"/>
          <w:color w:val="000000"/>
          <w:sz w:val="24"/>
          <w:szCs w:val="24"/>
          <w:lang w:eastAsia="en-AU"/>
        </w:rPr>
      </w:pPr>
      <w:r w:rsidRPr="00701EC0">
        <w:rPr>
          <w:rFonts w:ascii="Arial" w:eastAsia="Times New Roman" w:hAnsi="Arial" w:cs="Arial"/>
          <w:color w:val="000000"/>
          <w:sz w:val="24"/>
          <w:szCs w:val="24"/>
          <w:lang w:val="en-US" w:eastAsia="en-AU"/>
        </w:rPr>
        <w:t>For parties, keep night music indoors and move guests inside later at night. Ask guests to be quiet when they leave.</w:t>
      </w:r>
    </w:p>
    <w:p w14:paraId="4A6A74B3" w14:textId="77777777" w:rsidR="00701EC0" w:rsidRPr="00701EC0" w:rsidRDefault="00701EC0" w:rsidP="00701EC0">
      <w:pPr>
        <w:numPr>
          <w:ilvl w:val="0"/>
          <w:numId w:val="2"/>
        </w:numPr>
        <w:shd w:val="clear" w:color="auto" w:fill="FFFFFF"/>
        <w:spacing w:before="100" w:beforeAutospacing="1" w:after="100" w:afterAutospacing="1" w:line="384" w:lineRule="atLeast"/>
        <w:jc w:val="both"/>
        <w:rPr>
          <w:rFonts w:ascii="Arial" w:eastAsia="Times New Roman" w:hAnsi="Arial" w:cs="Arial"/>
          <w:color w:val="000000"/>
          <w:sz w:val="24"/>
          <w:szCs w:val="24"/>
          <w:lang w:eastAsia="en-AU"/>
        </w:rPr>
      </w:pPr>
      <w:r w:rsidRPr="00701EC0">
        <w:rPr>
          <w:rFonts w:ascii="Arial" w:eastAsia="Times New Roman" w:hAnsi="Arial" w:cs="Arial"/>
          <w:color w:val="000000"/>
          <w:sz w:val="24"/>
          <w:szCs w:val="24"/>
          <w:lang w:val="en-US" w:eastAsia="en-AU"/>
        </w:rPr>
        <w:t>With music, it's often only the bass noise that bothers neighbours. Turning down bass controls or turning off subwoofers can control the noise, as can using headphones late at night.</w:t>
      </w:r>
    </w:p>
    <w:p w14:paraId="710BC447" w14:textId="77777777" w:rsidR="00701EC0" w:rsidRPr="00701EC0" w:rsidRDefault="00701EC0" w:rsidP="00701EC0">
      <w:pPr>
        <w:numPr>
          <w:ilvl w:val="0"/>
          <w:numId w:val="2"/>
        </w:numPr>
        <w:shd w:val="clear" w:color="auto" w:fill="FFFFFF"/>
        <w:spacing w:before="100" w:beforeAutospacing="1" w:after="100" w:afterAutospacing="1" w:line="384" w:lineRule="atLeast"/>
        <w:jc w:val="both"/>
        <w:rPr>
          <w:rFonts w:ascii="Arial" w:eastAsia="Times New Roman" w:hAnsi="Arial" w:cs="Arial"/>
          <w:color w:val="000000"/>
          <w:sz w:val="24"/>
          <w:szCs w:val="24"/>
          <w:lang w:eastAsia="en-AU"/>
        </w:rPr>
      </w:pPr>
      <w:r w:rsidRPr="00701EC0">
        <w:rPr>
          <w:rFonts w:ascii="Arial" w:eastAsia="Times New Roman" w:hAnsi="Arial" w:cs="Arial"/>
          <w:color w:val="000000"/>
          <w:sz w:val="24"/>
          <w:szCs w:val="24"/>
          <w:lang w:val="en-US" w:eastAsia="en-AU"/>
        </w:rPr>
        <w:t>Avoid playing loud music at times when your neighbours are most sensitive, such as early morning or late at night.</w:t>
      </w:r>
    </w:p>
    <w:p w14:paraId="6B75BC0B" w14:textId="77777777" w:rsidR="00701EC0" w:rsidRPr="00701EC0" w:rsidRDefault="00701EC0" w:rsidP="00701EC0">
      <w:pPr>
        <w:numPr>
          <w:ilvl w:val="0"/>
          <w:numId w:val="2"/>
        </w:numPr>
        <w:shd w:val="clear" w:color="auto" w:fill="FFFFFF"/>
        <w:spacing w:before="100" w:beforeAutospacing="1" w:after="100" w:afterAutospacing="1" w:line="384" w:lineRule="atLeast"/>
        <w:jc w:val="both"/>
        <w:rPr>
          <w:rFonts w:ascii="Arial" w:eastAsia="Times New Roman" w:hAnsi="Arial" w:cs="Arial"/>
          <w:color w:val="000000"/>
          <w:sz w:val="24"/>
          <w:szCs w:val="24"/>
          <w:lang w:eastAsia="en-AU"/>
        </w:rPr>
      </w:pPr>
      <w:r w:rsidRPr="00701EC0">
        <w:rPr>
          <w:rFonts w:ascii="Arial" w:eastAsia="Times New Roman" w:hAnsi="Arial" w:cs="Arial"/>
          <w:color w:val="000000"/>
          <w:sz w:val="24"/>
          <w:szCs w:val="24"/>
          <w:lang w:val="en-US" w:eastAsia="en-AU"/>
        </w:rPr>
        <w:t>Keep speakers and noisy appliances away from walls or floors shared with neighbours.</w:t>
      </w:r>
    </w:p>
    <w:p w14:paraId="1EBBF3B3" w14:textId="77777777" w:rsidR="00701EC0" w:rsidRPr="00701EC0" w:rsidRDefault="00701EC0" w:rsidP="00701EC0">
      <w:pPr>
        <w:numPr>
          <w:ilvl w:val="0"/>
          <w:numId w:val="2"/>
        </w:numPr>
        <w:shd w:val="clear" w:color="auto" w:fill="FFFFFF"/>
        <w:spacing w:before="100" w:beforeAutospacing="1" w:after="100" w:afterAutospacing="1" w:line="384" w:lineRule="atLeast"/>
        <w:jc w:val="both"/>
        <w:rPr>
          <w:rFonts w:ascii="Arial" w:eastAsia="Times New Roman" w:hAnsi="Arial" w:cs="Arial"/>
          <w:color w:val="000000"/>
          <w:sz w:val="24"/>
          <w:szCs w:val="24"/>
          <w:lang w:eastAsia="en-AU"/>
        </w:rPr>
      </w:pPr>
      <w:r w:rsidRPr="00701EC0">
        <w:rPr>
          <w:rFonts w:ascii="Arial" w:eastAsia="Times New Roman" w:hAnsi="Arial" w:cs="Arial"/>
          <w:color w:val="000000"/>
          <w:sz w:val="24"/>
          <w:szCs w:val="24"/>
          <w:lang w:val="en-US" w:eastAsia="en-AU"/>
        </w:rPr>
        <w:t>Make sure that any outdoor equipment, such as heat pumps, is located and installed and maintained properly, with appropriate sound control measures.​ See our </w:t>
      </w:r>
      <w:hyperlink r:id="rId7" w:history="1">
        <w:r w:rsidRPr="00701EC0">
          <w:rPr>
            <w:rFonts w:ascii="Arial" w:eastAsia="Times New Roman" w:hAnsi="Arial" w:cs="Arial"/>
            <w:color w:val="20399D"/>
            <w:sz w:val="24"/>
            <w:szCs w:val="24"/>
            <w:u w:val="single"/>
            <w:lang w:val="en-US" w:eastAsia="en-AU"/>
          </w:rPr>
          <w:t>Guidelines for Heat Pumps and Air Conditioners</w:t>
        </w:r>
      </w:hyperlink>
      <w:r w:rsidRPr="00701EC0">
        <w:rPr>
          <w:rFonts w:ascii="Arial" w:eastAsia="Times New Roman" w:hAnsi="Arial" w:cs="Arial"/>
          <w:color w:val="000000"/>
          <w:sz w:val="24"/>
          <w:szCs w:val="24"/>
          <w:lang w:val="en-US" w:eastAsia="en-AU"/>
        </w:rPr>
        <w:t>​ for more information.</w:t>
      </w:r>
    </w:p>
    <w:p w14:paraId="45D6071C" w14:textId="77777777" w:rsidR="00701EC0" w:rsidRDefault="00701EC0" w:rsidP="00701EC0">
      <w:pPr>
        <w:shd w:val="clear" w:color="auto" w:fill="FFFFFF"/>
        <w:spacing w:after="150" w:line="384" w:lineRule="atLeast"/>
        <w:rPr>
          <w:rFonts w:ascii="Arial" w:eastAsia="Times New Roman" w:hAnsi="Arial" w:cs="Arial"/>
          <w:color w:val="000000"/>
          <w:sz w:val="24"/>
          <w:szCs w:val="24"/>
          <w:lang w:val="en-US" w:eastAsia="en-AU"/>
        </w:rPr>
      </w:pPr>
    </w:p>
    <w:p w14:paraId="376A487B" w14:textId="77777777" w:rsidR="00701EC0" w:rsidRPr="00701EC0" w:rsidRDefault="00701EC0" w:rsidP="00701EC0">
      <w:pPr>
        <w:shd w:val="clear" w:color="auto" w:fill="FFFFFF"/>
        <w:spacing w:after="150" w:line="384" w:lineRule="atLeast"/>
        <w:rPr>
          <w:rFonts w:ascii="Arial" w:eastAsia="Times New Roman" w:hAnsi="Arial" w:cs="Arial"/>
          <w:color w:val="000000"/>
          <w:sz w:val="24"/>
          <w:szCs w:val="24"/>
          <w:lang w:eastAsia="en-AU"/>
        </w:rPr>
      </w:pPr>
    </w:p>
    <w:tbl>
      <w:tblPr>
        <w:tblW w:w="5000" w:type="pct"/>
        <w:tblBorders>
          <w:top w:val="single" w:sz="6" w:space="0" w:color="00778B"/>
          <w:left w:val="single" w:sz="6" w:space="0" w:color="00778B"/>
          <w:bottom w:val="single" w:sz="6" w:space="0" w:color="00778B"/>
          <w:right w:val="single" w:sz="6" w:space="0" w:color="00778B"/>
        </w:tblBorders>
        <w:tblCellMar>
          <w:top w:w="15" w:type="dxa"/>
          <w:left w:w="15" w:type="dxa"/>
          <w:bottom w:w="15" w:type="dxa"/>
          <w:right w:w="15" w:type="dxa"/>
        </w:tblCellMar>
        <w:tblLook w:val="04A0" w:firstRow="1" w:lastRow="0" w:firstColumn="1" w:lastColumn="0" w:noHBand="0" w:noVBand="1"/>
      </w:tblPr>
      <w:tblGrid>
        <w:gridCol w:w="3536"/>
        <w:gridCol w:w="5474"/>
      </w:tblGrid>
      <w:tr w:rsidR="00701EC0" w:rsidRPr="00701EC0" w14:paraId="4F7C40F6" w14:textId="77777777" w:rsidTr="00701EC0">
        <w:tc>
          <w:tcPr>
            <w:tcW w:w="1962" w:type="pct"/>
            <w:tcBorders>
              <w:top w:val="single" w:sz="6" w:space="0" w:color="00778B"/>
              <w:left w:val="single" w:sz="6" w:space="0" w:color="00778B"/>
              <w:bottom w:val="single" w:sz="6" w:space="0" w:color="00778B"/>
              <w:right w:val="single" w:sz="6" w:space="0" w:color="00778B"/>
            </w:tcBorders>
            <w:shd w:val="clear" w:color="auto" w:fill="00778B"/>
            <w:tcMar>
              <w:top w:w="105" w:type="dxa"/>
              <w:left w:w="75" w:type="dxa"/>
              <w:bottom w:w="90" w:type="dxa"/>
              <w:right w:w="75" w:type="dxa"/>
            </w:tcMar>
            <w:hideMark/>
          </w:tcPr>
          <w:p w14:paraId="17128E90" w14:textId="77777777" w:rsidR="00701EC0" w:rsidRPr="00701EC0" w:rsidRDefault="00701EC0" w:rsidP="00701EC0">
            <w:pPr>
              <w:spacing w:after="150" w:line="384" w:lineRule="atLeast"/>
              <w:rPr>
                <w:rFonts w:ascii="Arial" w:eastAsia="Times New Roman" w:hAnsi="Arial" w:cs="Arial"/>
                <w:b/>
                <w:bCs/>
                <w:color w:val="FFFFFF"/>
                <w:sz w:val="24"/>
                <w:szCs w:val="24"/>
                <w:lang w:eastAsia="en-AU"/>
              </w:rPr>
            </w:pPr>
            <w:r w:rsidRPr="00701EC0">
              <w:rPr>
                <w:rFonts w:ascii="Arial" w:eastAsia="Times New Roman" w:hAnsi="Arial" w:cs="Arial"/>
                <w:b/>
                <w:bCs/>
                <w:color w:val="FFFFFF"/>
                <w:sz w:val="24"/>
                <w:szCs w:val="24"/>
                <w:lang w:eastAsia="en-AU"/>
              </w:rPr>
              <w:t>​</w:t>
            </w:r>
            <w:proofErr w:type="spellStart"/>
            <w:r w:rsidRPr="00701EC0">
              <w:rPr>
                <w:rFonts w:ascii="Arial" w:eastAsia="Times New Roman" w:hAnsi="Arial" w:cs="Arial"/>
                <w:b/>
                <w:bCs/>
                <w:color w:val="FFFFFF"/>
                <w:sz w:val="24"/>
                <w:szCs w:val="24"/>
                <w:lang w:eastAsia="en-AU"/>
              </w:rPr>
              <w:t>Typ</w:t>
            </w:r>
            <w:proofErr w:type="spellEnd"/>
            <w:r w:rsidRPr="00701EC0">
              <w:rPr>
                <w:rFonts w:ascii="Arial" w:eastAsia="Times New Roman" w:hAnsi="Arial" w:cs="Arial"/>
                <w:b/>
                <w:bCs/>
                <w:color w:val="FFFFFF"/>
                <w:sz w:val="24"/>
                <w:szCs w:val="24"/>
                <w:lang w:eastAsia="en-AU"/>
              </w:rPr>
              <w:t>​​e​</w:t>
            </w:r>
          </w:p>
        </w:tc>
        <w:tc>
          <w:tcPr>
            <w:tcW w:w="3038" w:type="pct"/>
            <w:tcBorders>
              <w:top w:val="single" w:sz="6" w:space="0" w:color="00778B"/>
              <w:left w:val="single" w:sz="6" w:space="0" w:color="00778B"/>
              <w:bottom w:val="single" w:sz="6" w:space="0" w:color="00778B"/>
              <w:right w:val="single" w:sz="6" w:space="0" w:color="00778B"/>
            </w:tcBorders>
            <w:shd w:val="clear" w:color="auto" w:fill="00778B"/>
            <w:tcMar>
              <w:top w:w="105" w:type="dxa"/>
              <w:left w:w="75" w:type="dxa"/>
              <w:bottom w:w="90" w:type="dxa"/>
              <w:right w:w="75" w:type="dxa"/>
            </w:tcMar>
            <w:hideMark/>
          </w:tcPr>
          <w:p w14:paraId="3DF3DD44" w14:textId="77777777" w:rsidR="00701EC0" w:rsidRPr="00701EC0" w:rsidRDefault="00701EC0" w:rsidP="00701EC0">
            <w:pPr>
              <w:spacing w:after="150" w:line="384" w:lineRule="atLeast"/>
              <w:rPr>
                <w:rFonts w:ascii="Arial" w:eastAsia="Times New Roman" w:hAnsi="Arial" w:cs="Arial"/>
                <w:b/>
                <w:bCs/>
                <w:color w:val="FFFFFF"/>
                <w:sz w:val="24"/>
                <w:szCs w:val="24"/>
                <w:lang w:eastAsia="en-AU"/>
              </w:rPr>
            </w:pPr>
            <w:r w:rsidRPr="00701EC0">
              <w:rPr>
                <w:rFonts w:ascii="Arial" w:eastAsia="Times New Roman" w:hAnsi="Arial" w:cs="Arial"/>
                <w:b/>
                <w:bCs/>
                <w:color w:val="FFFFFF"/>
                <w:sz w:val="24"/>
                <w:szCs w:val="24"/>
                <w:lang w:eastAsia="en-AU"/>
              </w:rPr>
              <w:t>​Per​</w:t>
            </w:r>
            <w:proofErr w:type="spellStart"/>
            <w:r w:rsidRPr="00701EC0">
              <w:rPr>
                <w:rFonts w:ascii="Arial" w:eastAsia="Times New Roman" w:hAnsi="Arial" w:cs="Arial"/>
                <w:b/>
                <w:bCs/>
                <w:color w:val="FFFFFF"/>
                <w:sz w:val="24"/>
                <w:szCs w:val="24"/>
                <w:lang w:eastAsia="en-AU"/>
              </w:rPr>
              <w:t>missible</w:t>
            </w:r>
            <w:proofErr w:type="spellEnd"/>
            <w:r w:rsidRPr="00701EC0">
              <w:rPr>
                <w:rFonts w:ascii="Arial" w:eastAsia="Times New Roman" w:hAnsi="Arial" w:cs="Arial"/>
                <w:b/>
                <w:bCs/>
                <w:color w:val="FFFFFF"/>
                <w:sz w:val="24"/>
                <w:szCs w:val="24"/>
                <w:lang w:eastAsia="en-AU"/>
              </w:rPr>
              <w:t xml:space="preserve"> Hours of Use</w:t>
            </w:r>
          </w:p>
        </w:tc>
      </w:tr>
      <w:tr w:rsidR="00701EC0" w:rsidRPr="00701EC0" w14:paraId="3282C31B" w14:textId="77777777" w:rsidTr="00701EC0">
        <w:tc>
          <w:tcPr>
            <w:tcW w:w="1962" w:type="pct"/>
            <w:tcBorders>
              <w:top w:val="single" w:sz="6" w:space="0" w:color="00778B"/>
              <w:left w:val="single" w:sz="6" w:space="0" w:color="00778B"/>
              <w:bottom w:val="single" w:sz="6" w:space="0" w:color="00778B"/>
              <w:right w:val="single" w:sz="6" w:space="0" w:color="00778B"/>
            </w:tcBorders>
            <w:shd w:val="clear" w:color="auto" w:fill="E0DFDF"/>
            <w:tcMar>
              <w:top w:w="105" w:type="dxa"/>
              <w:left w:w="75" w:type="dxa"/>
              <w:bottom w:w="90" w:type="dxa"/>
              <w:right w:w="75" w:type="dxa"/>
            </w:tcMar>
            <w:hideMark/>
          </w:tcPr>
          <w:p w14:paraId="6CD4ED3D" w14:textId="77777777" w:rsidR="00701EC0" w:rsidRPr="00701EC0" w:rsidRDefault="00701EC0" w:rsidP="00701EC0">
            <w:pPr>
              <w:spacing w:after="150" w:line="384" w:lineRule="atLeast"/>
              <w:rPr>
                <w:rFonts w:ascii="Arial" w:eastAsia="Times New Roman" w:hAnsi="Arial" w:cs="Arial"/>
                <w:sz w:val="24"/>
                <w:szCs w:val="24"/>
                <w:lang w:eastAsia="en-AU"/>
              </w:rPr>
            </w:pPr>
            <w:r w:rsidRPr="00701EC0">
              <w:rPr>
                <w:rFonts w:ascii="Arial" w:eastAsia="Times New Roman" w:hAnsi="Arial" w:cs="Arial"/>
                <w:sz w:val="24"/>
                <w:szCs w:val="24"/>
                <w:lang w:eastAsia="en-AU"/>
              </w:rPr>
              <w:t>​Lawnmowers and other power gar​den maintenance equipment</w:t>
            </w:r>
          </w:p>
        </w:tc>
        <w:tc>
          <w:tcPr>
            <w:tcW w:w="3038" w:type="pct"/>
            <w:tcBorders>
              <w:top w:val="single" w:sz="6" w:space="0" w:color="00778B"/>
              <w:left w:val="single" w:sz="6" w:space="0" w:color="00778B"/>
              <w:bottom w:val="single" w:sz="6" w:space="0" w:color="00778B"/>
              <w:right w:val="single" w:sz="6" w:space="0" w:color="00778B"/>
            </w:tcBorders>
            <w:shd w:val="clear" w:color="auto" w:fill="E0DFDF"/>
            <w:tcMar>
              <w:top w:w="105" w:type="dxa"/>
              <w:left w:w="75" w:type="dxa"/>
              <w:bottom w:w="90" w:type="dxa"/>
              <w:right w:w="75" w:type="dxa"/>
            </w:tcMar>
            <w:hideMark/>
          </w:tcPr>
          <w:p w14:paraId="3F9E2F20" w14:textId="77777777" w:rsidR="00701EC0" w:rsidRPr="00701EC0" w:rsidRDefault="00701EC0" w:rsidP="00701EC0">
            <w:pPr>
              <w:spacing w:after="150" w:line="384" w:lineRule="atLeast"/>
              <w:rPr>
                <w:rFonts w:ascii="Arial" w:eastAsia="Times New Roman" w:hAnsi="Arial" w:cs="Arial"/>
                <w:sz w:val="24"/>
                <w:szCs w:val="24"/>
                <w:lang w:eastAsia="en-AU"/>
              </w:rPr>
            </w:pPr>
            <w:r w:rsidRPr="00701EC0">
              <w:rPr>
                <w:rFonts w:ascii="Arial" w:eastAsia="Times New Roman" w:hAnsi="Arial" w:cs="Arial"/>
                <w:sz w:val="24"/>
                <w:szCs w:val="24"/>
                <w:lang w:eastAsia="en-AU"/>
              </w:rPr>
              <w:t>​Monday to Friday: 7 am to 8 pm</w:t>
            </w:r>
            <w:r w:rsidRPr="00701EC0">
              <w:rPr>
                <w:rFonts w:ascii="Arial" w:eastAsia="Times New Roman" w:hAnsi="Arial" w:cs="Arial"/>
                <w:sz w:val="24"/>
                <w:szCs w:val="24"/>
                <w:lang w:eastAsia="en-AU"/>
              </w:rPr>
              <w:br/>
              <w:t>Saturday: 9 am to 8 pm</w:t>
            </w:r>
            <w:r w:rsidRPr="00701EC0">
              <w:rPr>
                <w:rFonts w:ascii="Arial" w:eastAsia="Times New Roman" w:hAnsi="Arial" w:cs="Arial"/>
                <w:sz w:val="24"/>
                <w:szCs w:val="24"/>
                <w:lang w:eastAsia="en-AU"/>
              </w:rPr>
              <w:br/>
              <w:t>Sunday and Public Holidays: 10 am to 8 pm</w:t>
            </w:r>
          </w:p>
        </w:tc>
      </w:tr>
      <w:tr w:rsidR="00701EC0" w:rsidRPr="00701EC0" w14:paraId="65414AB7" w14:textId="77777777" w:rsidTr="00701EC0">
        <w:tc>
          <w:tcPr>
            <w:tcW w:w="1962" w:type="pct"/>
            <w:tcBorders>
              <w:top w:val="single" w:sz="6" w:space="0" w:color="00778B"/>
              <w:left w:val="single" w:sz="6" w:space="0" w:color="00778B"/>
              <w:bottom w:val="single" w:sz="6" w:space="0" w:color="00778B"/>
              <w:right w:val="single" w:sz="6" w:space="0" w:color="00778B"/>
            </w:tcBorders>
            <w:tcMar>
              <w:top w:w="105" w:type="dxa"/>
              <w:left w:w="75" w:type="dxa"/>
              <w:bottom w:w="90" w:type="dxa"/>
              <w:right w:w="75" w:type="dxa"/>
            </w:tcMar>
            <w:hideMark/>
          </w:tcPr>
          <w:p w14:paraId="5D83AC89" w14:textId="77777777" w:rsidR="00701EC0" w:rsidRPr="00701EC0" w:rsidRDefault="00701EC0" w:rsidP="00701EC0">
            <w:pPr>
              <w:spacing w:after="150" w:line="384" w:lineRule="atLeast"/>
              <w:rPr>
                <w:rFonts w:ascii="Arial" w:eastAsia="Times New Roman" w:hAnsi="Arial" w:cs="Arial"/>
                <w:sz w:val="24"/>
                <w:szCs w:val="24"/>
                <w:lang w:eastAsia="en-AU"/>
              </w:rPr>
            </w:pPr>
            <w:r w:rsidRPr="00701EC0">
              <w:rPr>
                <w:rFonts w:ascii="Arial" w:eastAsia="Times New Roman" w:hAnsi="Arial" w:cs="Arial"/>
                <w:sz w:val="24"/>
                <w:szCs w:val="24"/>
                <w:lang w:eastAsia="en-AU"/>
              </w:rPr>
              <w:t>​Chainsaws</w:t>
            </w:r>
            <w:r w:rsidRPr="00701EC0">
              <w:rPr>
                <w:rFonts w:ascii="Arial" w:eastAsia="Times New Roman" w:hAnsi="Arial" w:cs="Arial"/>
                <w:sz w:val="24"/>
                <w:szCs w:val="24"/>
                <w:lang w:eastAsia="en-AU"/>
              </w:rPr>
              <w:br/>
              <w:t>(Note: may be used for domestic garden maintenance on only one day in any 7 consecutive days)</w:t>
            </w:r>
          </w:p>
        </w:tc>
        <w:tc>
          <w:tcPr>
            <w:tcW w:w="3038" w:type="pct"/>
            <w:tcBorders>
              <w:top w:val="single" w:sz="6" w:space="0" w:color="00778B"/>
              <w:left w:val="single" w:sz="6" w:space="0" w:color="00778B"/>
              <w:bottom w:val="single" w:sz="6" w:space="0" w:color="00778B"/>
              <w:right w:val="single" w:sz="6" w:space="0" w:color="00778B"/>
            </w:tcBorders>
            <w:tcMar>
              <w:top w:w="105" w:type="dxa"/>
              <w:left w:w="75" w:type="dxa"/>
              <w:bottom w:w="90" w:type="dxa"/>
              <w:right w:w="75" w:type="dxa"/>
            </w:tcMar>
            <w:hideMark/>
          </w:tcPr>
          <w:p w14:paraId="1F7EF9C9" w14:textId="77777777" w:rsidR="00701EC0" w:rsidRPr="00701EC0" w:rsidRDefault="00701EC0" w:rsidP="00701EC0">
            <w:pPr>
              <w:spacing w:after="150" w:line="384" w:lineRule="atLeast"/>
              <w:rPr>
                <w:rFonts w:ascii="Arial" w:eastAsia="Times New Roman" w:hAnsi="Arial" w:cs="Arial"/>
                <w:sz w:val="24"/>
                <w:szCs w:val="24"/>
                <w:lang w:eastAsia="en-AU"/>
              </w:rPr>
            </w:pPr>
            <w:r w:rsidRPr="00701EC0">
              <w:rPr>
                <w:rFonts w:ascii="Arial" w:eastAsia="Times New Roman" w:hAnsi="Arial" w:cs="Arial"/>
                <w:sz w:val="24"/>
                <w:szCs w:val="24"/>
                <w:lang w:eastAsia="en-AU"/>
              </w:rPr>
              <w:t>​Monday to Friday: 7 am to 6 pm</w:t>
            </w:r>
            <w:r w:rsidRPr="00701EC0">
              <w:rPr>
                <w:rFonts w:ascii="Arial" w:eastAsia="Times New Roman" w:hAnsi="Arial" w:cs="Arial"/>
                <w:sz w:val="24"/>
                <w:szCs w:val="24"/>
                <w:lang w:eastAsia="en-AU"/>
              </w:rPr>
              <w:br/>
              <w:t>Saturday: 9 am to 6 pm</w:t>
            </w:r>
            <w:r w:rsidRPr="00701EC0">
              <w:rPr>
                <w:rFonts w:ascii="Arial" w:eastAsia="Times New Roman" w:hAnsi="Arial" w:cs="Arial"/>
                <w:sz w:val="24"/>
                <w:szCs w:val="24"/>
                <w:lang w:eastAsia="en-AU"/>
              </w:rPr>
              <w:br/>
              <w:t>Sunday and Public Holidays: 10 am to 6 pm</w:t>
            </w:r>
          </w:p>
        </w:tc>
      </w:tr>
      <w:tr w:rsidR="00701EC0" w:rsidRPr="00701EC0" w14:paraId="3FCD51CD" w14:textId="77777777" w:rsidTr="00701EC0">
        <w:tc>
          <w:tcPr>
            <w:tcW w:w="1962" w:type="pct"/>
            <w:tcBorders>
              <w:top w:val="single" w:sz="6" w:space="0" w:color="00778B"/>
              <w:left w:val="single" w:sz="6" w:space="0" w:color="00778B"/>
              <w:bottom w:val="single" w:sz="6" w:space="0" w:color="00778B"/>
              <w:right w:val="single" w:sz="6" w:space="0" w:color="00778B"/>
            </w:tcBorders>
            <w:shd w:val="clear" w:color="auto" w:fill="E0DFDF"/>
            <w:tcMar>
              <w:top w:w="105" w:type="dxa"/>
              <w:left w:w="75" w:type="dxa"/>
              <w:bottom w:w="90" w:type="dxa"/>
              <w:right w:w="75" w:type="dxa"/>
            </w:tcMar>
            <w:hideMark/>
          </w:tcPr>
          <w:p w14:paraId="14DC3F40" w14:textId="77777777" w:rsidR="00701EC0" w:rsidRPr="00701EC0" w:rsidRDefault="00701EC0" w:rsidP="00701EC0">
            <w:pPr>
              <w:spacing w:after="150" w:line="384" w:lineRule="atLeast"/>
              <w:rPr>
                <w:rFonts w:ascii="Arial" w:eastAsia="Times New Roman" w:hAnsi="Arial" w:cs="Arial"/>
                <w:sz w:val="24"/>
                <w:szCs w:val="24"/>
                <w:lang w:eastAsia="en-AU"/>
              </w:rPr>
            </w:pPr>
            <w:r w:rsidRPr="00701EC0">
              <w:rPr>
                <w:rFonts w:ascii="Arial" w:eastAsia="Times New Roman" w:hAnsi="Arial" w:cs="Arial"/>
                <w:sz w:val="24"/>
                <w:szCs w:val="24"/>
                <w:lang w:eastAsia="en-AU"/>
              </w:rPr>
              <w:t>​Musical instruments and sound-amplifying equipment</w:t>
            </w:r>
          </w:p>
        </w:tc>
        <w:tc>
          <w:tcPr>
            <w:tcW w:w="3038" w:type="pct"/>
            <w:tcBorders>
              <w:top w:val="single" w:sz="6" w:space="0" w:color="00778B"/>
              <w:left w:val="single" w:sz="6" w:space="0" w:color="00778B"/>
              <w:bottom w:val="single" w:sz="6" w:space="0" w:color="00778B"/>
              <w:right w:val="single" w:sz="6" w:space="0" w:color="00778B"/>
            </w:tcBorders>
            <w:shd w:val="clear" w:color="auto" w:fill="E0DFDF"/>
            <w:tcMar>
              <w:top w:w="105" w:type="dxa"/>
              <w:left w:w="75" w:type="dxa"/>
              <w:bottom w:w="90" w:type="dxa"/>
              <w:right w:w="75" w:type="dxa"/>
            </w:tcMar>
            <w:hideMark/>
          </w:tcPr>
          <w:p w14:paraId="60733BE3" w14:textId="77777777" w:rsidR="00701EC0" w:rsidRPr="00701EC0" w:rsidRDefault="00701EC0" w:rsidP="00701EC0">
            <w:pPr>
              <w:spacing w:after="150" w:line="384" w:lineRule="atLeast"/>
              <w:rPr>
                <w:rFonts w:ascii="Arial" w:eastAsia="Times New Roman" w:hAnsi="Arial" w:cs="Arial"/>
                <w:sz w:val="24"/>
                <w:szCs w:val="24"/>
                <w:lang w:eastAsia="en-AU"/>
              </w:rPr>
            </w:pPr>
            <w:r w:rsidRPr="00701EC0">
              <w:rPr>
                <w:rFonts w:ascii="Arial" w:eastAsia="Times New Roman" w:hAnsi="Arial" w:cs="Arial"/>
                <w:sz w:val="24"/>
                <w:szCs w:val="24"/>
                <w:lang w:eastAsia="en-AU"/>
              </w:rPr>
              <w:t>​Monday to Thursday: 7 am to 10 pm</w:t>
            </w:r>
            <w:r w:rsidRPr="00701EC0">
              <w:rPr>
                <w:rFonts w:ascii="Arial" w:eastAsia="Times New Roman" w:hAnsi="Arial" w:cs="Arial"/>
                <w:sz w:val="24"/>
                <w:szCs w:val="24"/>
                <w:lang w:eastAsia="en-AU"/>
              </w:rPr>
              <w:br/>
              <w:t>Friday: 7 am to ​midnight</w:t>
            </w:r>
            <w:r w:rsidRPr="00701EC0">
              <w:rPr>
                <w:rFonts w:ascii="Arial" w:eastAsia="Times New Roman" w:hAnsi="Arial" w:cs="Arial"/>
                <w:sz w:val="24"/>
                <w:szCs w:val="24"/>
                <w:lang w:eastAsia="en-AU"/>
              </w:rPr>
              <w:br/>
              <w:t>Saturday: 9 am to midnight</w:t>
            </w:r>
            <w:r w:rsidRPr="00701EC0">
              <w:rPr>
                <w:rFonts w:ascii="Arial" w:eastAsia="Times New Roman" w:hAnsi="Arial" w:cs="Arial"/>
                <w:sz w:val="24"/>
                <w:szCs w:val="24"/>
                <w:lang w:eastAsia="en-AU"/>
              </w:rPr>
              <w:br/>
              <w:t>Sunday and Public Holidays: 10 am to 10 pm</w:t>
            </w:r>
          </w:p>
        </w:tc>
      </w:tr>
      <w:tr w:rsidR="00701EC0" w:rsidRPr="00701EC0" w14:paraId="1EC17A4B" w14:textId="77777777" w:rsidTr="00701EC0">
        <w:tc>
          <w:tcPr>
            <w:tcW w:w="1962" w:type="pct"/>
            <w:tcBorders>
              <w:top w:val="single" w:sz="6" w:space="0" w:color="00778B"/>
              <w:left w:val="single" w:sz="6" w:space="0" w:color="00778B"/>
              <w:bottom w:val="single" w:sz="6" w:space="0" w:color="00778B"/>
              <w:right w:val="single" w:sz="6" w:space="0" w:color="00778B"/>
            </w:tcBorders>
            <w:tcMar>
              <w:top w:w="105" w:type="dxa"/>
              <w:left w:w="75" w:type="dxa"/>
              <w:bottom w:w="90" w:type="dxa"/>
              <w:right w:w="75" w:type="dxa"/>
            </w:tcMar>
            <w:hideMark/>
          </w:tcPr>
          <w:p w14:paraId="42C7F340" w14:textId="77777777" w:rsidR="00701EC0" w:rsidRPr="00701EC0" w:rsidRDefault="00701EC0" w:rsidP="00701EC0">
            <w:pPr>
              <w:spacing w:after="150" w:line="384" w:lineRule="atLeast"/>
              <w:rPr>
                <w:rFonts w:ascii="Arial" w:eastAsia="Times New Roman" w:hAnsi="Arial" w:cs="Arial"/>
                <w:sz w:val="24"/>
                <w:szCs w:val="24"/>
                <w:lang w:eastAsia="en-AU"/>
              </w:rPr>
            </w:pPr>
            <w:r w:rsidRPr="00701EC0">
              <w:rPr>
                <w:rFonts w:ascii="Arial" w:eastAsia="Times New Roman" w:hAnsi="Arial" w:cs="Arial"/>
                <w:sz w:val="24"/>
                <w:szCs w:val="24"/>
                <w:lang w:eastAsia="en-AU"/>
              </w:rPr>
              <w:t>​Motor vehicles, motor vessels &amp; outboard motors</w:t>
            </w:r>
            <w:r w:rsidRPr="00701EC0">
              <w:rPr>
                <w:rFonts w:ascii="Arial" w:eastAsia="Times New Roman" w:hAnsi="Arial" w:cs="Arial"/>
                <w:sz w:val="24"/>
                <w:szCs w:val="24"/>
                <w:lang w:eastAsia="en-AU"/>
              </w:rPr>
              <w:br/>
              <w:t>(unless moving in and out of premises)</w:t>
            </w:r>
          </w:p>
        </w:tc>
        <w:tc>
          <w:tcPr>
            <w:tcW w:w="3038" w:type="pct"/>
            <w:tcBorders>
              <w:top w:val="single" w:sz="6" w:space="0" w:color="00778B"/>
              <w:left w:val="single" w:sz="6" w:space="0" w:color="00778B"/>
              <w:bottom w:val="single" w:sz="6" w:space="0" w:color="00778B"/>
              <w:right w:val="single" w:sz="6" w:space="0" w:color="00778B"/>
            </w:tcBorders>
            <w:tcMar>
              <w:top w:w="105" w:type="dxa"/>
              <w:left w:w="75" w:type="dxa"/>
              <w:bottom w:w="90" w:type="dxa"/>
              <w:right w:w="75" w:type="dxa"/>
            </w:tcMar>
            <w:hideMark/>
          </w:tcPr>
          <w:p w14:paraId="0BCBA68F" w14:textId="77777777" w:rsidR="00701EC0" w:rsidRPr="00701EC0" w:rsidRDefault="00701EC0" w:rsidP="00701EC0">
            <w:pPr>
              <w:spacing w:after="150" w:line="384" w:lineRule="atLeast"/>
              <w:rPr>
                <w:rFonts w:ascii="Arial" w:eastAsia="Times New Roman" w:hAnsi="Arial" w:cs="Arial"/>
                <w:sz w:val="24"/>
                <w:szCs w:val="24"/>
                <w:lang w:eastAsia="en-AU"/>
              </w:rPr>
            </w:pPr>
            <w:r w:rsidRPr="00701EC0">
              <w:rPr>
                <w:rFonts w:ascii="Arial" w:eastAsia="Times New Roman" w:hAnsi="Arial" w:cs="Arial"/>
                <w:sz w:val="24"/>
                <w:szCs w:val="24"/>
                <w:lang w:eastAsia="en-AU"/>
              </w:rPr>
              <w:t>​Monday to Friday: 7 am to 6 pm</w:t>
            </w:r>
            <w:r w:rsidRPr="00701EC0">
              <w:rPr>
                <w:rFonts w:ascii="Arial" w:eastAsia="Times New Roman" w:hAnsi="Arial" w:cs="Arial"/>
                <w:sz w:val="24"/>
                <w:szCs w:val="24"/>
                <w:lang w:eastAsia="en-AU"/>
              </w:rPr>
              <w:br/>
              <w:t>Saturday: 9 am to 6 pm</w:t>
            </w:r>
            <w:r w:rsidRPr="00701EC0">
              <w:rPr>
                <w:rFonts w:ascii="Arial" w:eastAsia="Times New Roman" w:hAnsi="Arial" w:cs="Arial"/>
                <w:sz w:val="24"/>
                <w:szCs w:val="24"/>
                <w:lang w:eastAsia="en-AU"/>
              </w:rPr>
              <w:br/>
              <w:t>Sunday and Public Holidays: 10 am to 6 pm</w:t>
            </w:r>
          </w:p>
        </w:tc>
      </w:tr>
      <w:tr w:rsidR="00701EC0" w:rsidRPr="00701EC0" w14:paraId="6011FE47" w14:textId="77777777" w:rsidTr="00701EC0">
        <w:tc>
          <w:tcPr>
            <w:tcW w:w="1962" w:type="pct"/>
            <w:tcBorders>
              <w:top w:val="single" w:sz="6" w:space="0" w:color="00778B"/>
              <w:left w:val="single" w:sz="6" w:space="0" w:color="00778B"/>
              <w:bottom w:val="single" w:sz="6" w:space="0" w:color="00778B"/>
              <w:right w:val="single" w:sz="6" w:space="0" w:color="00778B"/>
            </w:tcBorders>
            <w:shd w:val="clear" w:color="auto" w:fill="E0DFDF"/>
            <w:tcMar>
              <w:top w:w="105" w:type="dxa"/>
              <w:left w:w="75" w:type="dxa"/>
              <w:bottom w:w="90" w:type="dxa"/>
              <w:right w:w="75" w:type="dxa"/>
            </w:tcMar>
            <w:hideMark/>
          </w:tcPr>
          <w:p w14:paraId="7F7D4784" w14:textId="77777777" w:rsidR="00701EC0" w:rsidRPr="00701EC0" w:rsidRDefault="00701EC0" w:rsidP="00701EC0">
            <w:pPr>
              <w:spacing w:after="150" w:line="384" w:lineRule="atLeast"/>
              <w:rPr>
                <w:rFonts w:ascii="Arial" w:eastAsia="Times New Roman" w:hAnsi="Arial" w:cs="Arial"/>
                <w:sz w:val="24"/>
                <w:szCs w:val="24"/>
                <w:lang w:eastAsia="en-AU"/>
              </w:rPr>
            </w:pPr>
            <w:r w:rsidRPr="00701EC0">
              <w:rPr>
                <w:rFonts w:ascii="Arial" w:eastAsia="Times New Roman" w:hAnsi="Arial" w:cs="Arial"/>
                <w:sz w:val="24"/>
                <w:szCs w:val="24"/>
                <w:lang w:eastAsia="en-AU"/>
              </w:rPr>
              <w:t>​Portable apparatus </w:t>
            </w:r>
            <w:r w:rsidRPr="00701EC0">
              <w:rPr>
                <w:rFonts w:ascii="Arial" w:eastAsia="Times New Roman" w:hAnsi="Arial" w:cs="Arial"/>
                <w:sz w:val="24"/>
                <w:szCs w:val="24"/>
                <w:lang w:eastAsia="en-AU"/>
              </w:rPr>
              <w:br/>
              <w:t>(</w:t>
            </w:r>
            <w:proofErr w:type="gramStart"/>
            <w:r w:rsidRPr="00701EC0">
              <w:rPr>
                <w:rFonts w:ascii="Arial" w:eastAsia="Times New Roman" w:hAnsi="Arial" w:cs="Arial"/>
                <w:sz w:val="24"/>
                <w:szCs w:val="24"/>
                <w:lang w:eastAsia="en-AU"/>
              </w:rPr>
              <w:t>e.g.</w:t>
            </w:r>
            <w:proofErr w:type="gramEnd"/>
            <w:r w:rsidRPr="00701EC0">
              <w:rPr>
                <w:rFonts w:ascii="Arial" w:eastAsia="Times New Roman" w:hAnsi="Arial" w:cs="Arial"/>
                <w:sz w:val="24"/>
                <w:szCs w:val="24"/>
                <w:lang w:eastAsia="en-AU"/>
              </w:rPr>
              <w:t xml:space="preserve"> power and percussion tools, compressors, pumps, generators and cement mixers)</w:t>
            </w:r>
          </w:p>
        </w:tc>
        <w:tc>
          <w:tcPr>
            <w:tcW w:w="3038" w:type="pct"/>
            <w:tcBorders>
              <w:top w:val="single" w:sz="6" w:space="0" w:color="00778B"/>
              <w:left w:val="single" w:sz="6" w:space="0" w:color="00778B"/>
              <w:bottom w:val="single" w:sz="6" w:space="0" w:color="00778B"/>
              <w:right w:val="single" w:sz="6" w:space="0" w:color="00778B"/>
            </w:tcBorders>
            <w:shd w:val="clear" w:color="auto" w:fill="E0DFDF"/>
            <w:tcMar>
              <w:top w:w="105" w:type="dxa"/>
              <w:left w:w="75" w:type="dxa"/>
              <w:bottom w:w="90" w:type="dxa"/>
              <w:right w:w="75" w:type="dxa"/>
            </w:tcMar>
            <w:hideMark/>
          </w:tcPr>
          <w:p w14:paraId="042D7C9B" w14:textId="77777777" w:rsidR="00701EC0" w:rsidRPr="00701EC0" w:rsidRDefault="00701EC0" w:rsidP="00701EC0">
            <w:pPr>
              <w:spacing w:after="150" w:line="384" w:lineRule="atLeast"/>
              <w:rPr>
                <w:rFonts w:ascii="Arial" w:eastAsia="Times New Roman" w:hAnsi="Arial" w:cs="Arial"/>
                <w:sz w:val="24"/>
                <w:szCs w:val="24"/>
                <w:lang w:eastAsia="en-AU"/>
              </w:rPr>
            </w:pPr>
            <w:r w:rsidRPr="00701EC0">
              <w:rPr>
                <w:rFonts w:ascii="Arial" w:eastAsia="Times New Roman" w:hAnsi="Arial" w:cs="Arial"/>
                <w:sz w:val="24"/>
                <w:szCs w:val="24"/>
                <w:lang w:eastAsia="en-AU"/>
              </w:rPr>
              <w:t>​Monday to Friday 7 am to 6 pm</w:t>
            </w:r>
            <w:r w:rsidRPr="00701EC0">
              <w:rPr>
                <w:rFonts w:ascii="Arial" w:eastAsia="Times New Roman" w:hAnsi="Arial" w:cs="Arial"/>
                <w:sz w:val="24"/>
                <w:szCs w:val="24"/>
                <w:lang w:eastAsia="en-AU"/>
              </w:rPr>
              <w:br/>
              <w:t>Saturday: 9 am to 6 pm</w:t>
            </w:r>
            <w:r w:rsidRPr="00701EC0">
              <w:rPr>
                <w:rFonts w:ascii="Arial" w:eastAsia="Times New Roman" w:hAnsi="Arial" w:cs="Arial"/>
                <w:sz w:val="24"/>
                <w:szCs w:val="24"/>
                <w:lang w:eastAsia="en-AU"/>
              </w:rPr>
              <w:br/>
              <w:t>Sunday and Public Holidays: 10 am to 6 pm</w:t>
            </w:r>
          </w:p>
        </w:tc>
      </w:tr>
      <w:tr w:rsidR="00701EC0" w:rsidRPr="00701EC0" w14:paraId="5439F0B1" w14:textId="77777777" w:rsidTr="00701EC0">
        <w:tc>
          <w:tcPr>
            <w:tcW w:w="1962" w:type="pct"/>
            <w:tcBorders>
              <w:top w:val="single" w:sz="6" w:space="0" w:color="00778B"/>
              <w:left w:val="single" w:sz="6" w:space="0" w:color="00778B"/>
              <w:bottom w:val="single" w:sz="6" w:space="0" w:color="00778B"/>
              <w:right w:val="single" w:sz="6" w:space="0" w:color="00778B"/>
            </w:tcBorders>
            <w:tcMar>
              <w:top w:w="105" w:type="dxa"/>
              <w:left w:w="75" w:type="dxa"/>
              <w:bottom w:w="90" w:type="dxa"/>
              <w:right w:w="75" w:type="dxa"/>
            </w:tcMar>
            <w:hideMark/>
          </w:tcPr>
          <w:p w14:paraId="2D54DDEF" w14:textId="77777777" w:rsidR="00701EC0" w:rsidRPr="00701EC0" w:rsidRDefault="00701EC0" w:rsidP="00701EC0">
            <w:pPr>
              <w:spacing w:after="150" w:line="384" w:lineRule="atLeast"/>
              <w:rPr>
                <w:rFonts w:ascii="Arial" w:eastAsia="Times New Roman" w:hAnsi="Arial" w:cs="Arial"/>
                <w:sz w:val="24"/>
                <w:szCs w:val="24"/>
                <w:lang w:eastAsia="en-AU"/>
              </w:rPr>
            </w:pPr>
            <w:r w:rsidRPr="00701EC0">
              <w:rPr>
                <w:rFonts w:ascii="Arial" w:eastAsia="Times New Roman" w:hAnsi="Arial" w:cs="Arial"/>
                <w:sz w:val="24"/>
                <w:szCs w:val="24"/>
                <w:lang w:eastAsia="en-AU"/>
              </w:rPr>
              <w:t>​Mobile machinery, forklift trucks and industrial motor vehicles</w:t>
            </w:r>
            <w:r w:rsidRPr="00701EC0">
              <w:rPr>
                <w:rFonts w:ascii="Arial" w:eastAsia="Times New Roman" w:hAnsi="Arial" w:cs="Arial"/>
                <w:sz w:val="24"/>
                <w:szCs w:val="24"/>
                <w:lang w:eastAsia="en-AU"/>
              </w:rPr>
              <w:br/>
              <w:t>(</w:t>
            </w:r>
            <w:proofErr w:type="gramStart"/>
            <w:r w:rsidRPr="00701EC0">
              <w:rPr>
                <w:rFonts w:ascii="Arial" w:eastAsia="Times New Roman" w:hAnsi="Arial" w:cs="Arial"/>
                <w:sz w:val="24"/>
                <w:szCs w:val="24"/>
                <w:lang w:eastAsia="en-AU"/>
              </w:rPr>
              <w:t>e.g.</w:t>
            </w:r>
            <w:proofErr w:type="gramEnd"/>
            <w:r w:rsidRPr="00701EC0">
              <w:rPr>
                <w:rFonts w:ascii="Arial" w:eastAsia="Times New Roman" w:hAnsi="Arial" w:cs="Arial"/>
                <w:sz w:val="24"/>
                <w:szCs w:val="24"/>
                <w:lang w:eastAsia="en-AU"/>
              </w:rPr>
              <w:t xml:space="preserve"> tractors, graders, rollers &amp; cranes)</w:t>
            </w:r>
          </w:p>
        </w:tc>
        <w:tc>
          <w:tcPr>
            <w:tcW w:w="3038" w:type="pct"/>
            <w:tcBorders>
              <w:top w:val="single" w:sz="6" w:space="0" w:color="00778B"/>
              <w:left w:val="single" w:sz="6" w:space="0" w:color="00778B"/>
              <w:bottom w:val="single" w:sz="6" w:space="0" w:color="00778B"/>
              <w:right w:val="single" w:sz="6" w:space="0" w:color="00778B"/>
            </w:tcBorders>
            <w:tcMar>
              <w:top w:w="105" w:type="dxa"/>
              <w:left w:w="75" w:type="dxa"/>
              <w:bottom w:w="90" w:type="dxa"/>
              <w:right w:w="75" w:type="dxa"/>
            </w:tcMar>
            <w:hideMark/>
          </w:tcPr>
          <w:p w14:paraId="2BD2E222" w14:textId="77777777" w:rsidR="00701EC0" w:rsidRPr="00701EC0" w:rsidRDefault="00701EC0" w:rsidP="00701EC0">
            <w:pPr>
              <w:spacing w:after="150" w:line="384" w:lineRule="atLeast"/>
              <w:rPr>
                <w:rFonts w:ascii="Arial" w:eastAsia="Times New Roman" w:hAnsi="Arial" w:cs="Arial"/>
                <w:sz w:val="24"/>
                <w:szCs w:val="24"/>
                <w:lang w:eastAsia="en-AU"/>
              </w:rPr>
            </w:pPr>
            <w:r w:rsidRPr="00701EC0">
              <w:rPr>
                <w:rFonts w:ascii="Arial" w:eastAsia="Times New Roman" w:hAnsi="Arial" w:cs="Arial"/>
                <w:sz w:val="24"/>
                <w:szCs w:val="24"/>
                <w:lang w:eastAsia="en-AU"/>
              </w:rPr>
              <w:t>​​Monday to Friday: 7 am to 6 pm</w:t>
            </w:r>
            <w:r w:rsidRPr="00701EC0">
              <w:rPr>
                <w:rFonts w:ascii="Arial" w:eastAsia="Times New Roman" w:hAnsi="Arial" w:cs="Arial"/>
                <w:sz w:val="24"/>
                <w:szCs w:val="24"/>
                <w:lang w:eastAsia="en-AU"/>
              </w:rPr>
              <w:br/>
              <w:t>Saturday: 8 am to 6 pm</w:t>
            </w:r>
            <w:r w:rsidRPr="00701EC0">
              <w:rPr>
                <w:rFonts w:ascii="Arial" w:eastAsia="Times New Roman" w:hAnsi="Arial" w:cs="Arial"/>
                <w:sz w:val="24"/>
                <w:szCs w:val="24"/>
                <w:lang w:eastAsia="en-AU"/>
              </w:rPr>
              <w:br/>
              <w:t>Sunday and Public Holidays: 10 am to 6 pm</w:t>
            </w:r>
          </w:p>
        </w:tc>
      </w:tr>
    </w:tbl>
    <w:p w14:paraId="4DD394EF" w14:textId="77777777" w:rsidR="00701EC0" w:rsidRPr="00701EC0" w:rsidRDefault="00701EC0" w:rsidP="00701EC0">
      <w:pPr>
        <w:shd w:val="clear" w:color="auto" w:fill="FFFFFF"/>
        <w:spacing w:after="150" w:line="384" w:lineRule="atLeast"/>
        <w:rPr>
          <w:rFonts w:ascii="Arial" w:eastAsia="Times New Roman" w:hAnsi="Arial" w:cs="Arial"/>
          <w:color w:val="000000"/>
          <w:sz w:val="24"/>
          <w:szCs w:val="24"/>
          <w:lang w:eastAsia="en-AU"/>
        </w:rPr>
      </w:pPr>
      <w:r w:rsidRPr="00701EC0">
        <w:rPr>
          <w:rFonts w:ascii="Arial" w:eastAsia="Times New Roman" w:hAnsi="Arial" w:cs="Arial"/>
          <w:color w:val="000000"/>
          <w:sz w:val="24"/>
          <w:szCs w:val="24"/>
          <w:lang w:eastAsia="en-AU"/>
        </w:rPr>
        <w:t>​* refer to regulation 6 for conditions applying to use of machinery outside these hours.</w:t>
      </w:r>
    </w:p>
    <w:p w14:paraId="42B434C6" w14:textId="1AEDFD25" w:rsidR="00EA7DAA" w:rsidRPr="00701EC0" w:rsidRDefault="00701EC0" w:rsidP="00701EC0">
      <w:pPr>
        <w:shd w:val="clear" w:color="auto" w:fill="FFFFFF"/>
        <w:spacing w:before="360" w:after="120" w:line="240" w:lineRule="auto"/>
        <w:outlineLvl w:val="1"/>
        <w:rPr>
          <w:rFonts w:ascii="Arial" w:eastAsia="Times New Roman" w:hAnsi="Arial" w:cs="Arial"/>
          <w:color w:val="000000"/>
          <w:sz w:val="24"/>
          <w:szCs w:val="24"/>
          <w:lang w:eastAsia="en-AU"/>
        </w:rPr>
      </w:pPr>
      <w:bookmarkStart w:id="2" w:name="​​​Anynoisemaybeunreasonable&lt;br&gt;"/>
      <w:bookmarkEnd w:id="2"/>
      <w:r w:rsidRPr="00701EC0">
        <w:rPr>
          <w:rFonts w:ascii="Arial" w:eastAsia="Times New Roman" w:hAnsi="Arial" w:cs="Arial"/>
          <w:b/>
          <w:bCs/>
          <w:color w:val="00788C"/>
          <w:sz w:val="36"/>
          <w:szCs w:val="36"/>
          <w:lang w:eastAsia="en-AU"/>
        </w:rPr>
        <w:lastRenderedPageBreak/>
        <w:t>​</w:t>
      </w:r>
    </w:p>
    <w:sectPr w:rsidR="00EA7DAA" w:rsidRPr="00701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6FDC"/>
    <w:multiLevelType w:val="multilevel"/>
    <w:tmpl w:val="3748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74961"/>
    <w:multiLevelType w:val="multilevel"/>
    <w:tmpl w:val="81D4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C0"/>
    <w:rsid w:val="00701EC0"/>
    <w:rsid w:val="00EA7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A189"/>
  <w15:chartTrackingRefBased/>
  <w15:docId w15:val="{B6C25F96-909E-41FF-AA30-2C0EDF1F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071704">
      <w:bodyDiv w:val="1"/>
      <w:marLeft w:val="0"/>
      <w:marRight w:val="0"/>
      <w:marTop w:val="0"/>
      <w:marBottom w:val="0"/>
      <w:divBdr>
        <w:top w:val="none" w:sz="0" w:space="0" w:color="auto"/>
        <w:left w:val="none" w:sz="0" w:space="0" w:color="auto"/>
        <w:bottom w:val="none" w:sz="0" w:space="0" w:color="auto"/>
        <w:right w:val="none" w:sz="0" w:space="0" w:color="auto"/>
      </w:divBdr>
      <w:divsChild>
        <w:div w:id="1616596842">
          <w:marLeft w:val="0"/>
          <w:marRight w:val="0"/>
          <w:marTop w:val="0"/>
          <w:marBottom w:val="0"/>
          <w:divBdr>
            <w:top w:val="none" w:sz="0" w:space="0" w:color="auto"/>
            <w:left w:val="none" w:sz="0" w:space="0" w:color="auto"/>
            <w:bottom w:val="none" w:sz="0" w:space="0" w:color="auto"/>
            <w:right w:val="none" w:sz="0" w:space="0" w:color="auto"/>
          </w:divBdr>
          <w:divsChild>
            <w:div w:id="219564053">
              <w:marLeft w:val="0"/>
              <w:marRight w:val="0"/>
              <w:marTop w:val="0"/>
              <w:marBottom w:val="0"/>
              <w:divBdr>
                <w:top w:val="none" w:sz="0" w:space="0" w:color="auto"/>
                <w:left w:val="none" w:sz="0" w:space="0" w:color="auto"/>
                <w:bottom w:val="none" w:sz="0" w:space="0" w:color="auto"/>
                <w:right w:val="none" w:sz="0" w:space="0" w:color="auto"/>
              </w:divBdr>
            </w:div>
          </w:divsChild>
        </w:div>
        <w:div w:id="1418862853">
          <w:marLeft w:val="0"/>
          <w:marRight w:val="0"/>
          <w:marTop w:val="0"/>
          <w:marBottom w:val="0"/>
          <w:divBdr>
            <w:top w:val="none" w:sz="0" w:space="0" w:color="auto"/>
            <w:left w:val="none" w:sz="0" w:space="0" w:color="auto"/>
            <w:bottom w:val="none" w:sz="0" w:space="0" w:color="auto"/>
            <w:right w:val="none" w:sz="0" w:space="0" w:color="auto"/>
          </w:divBdr>
        </w:div>
        <w:div w:id="1475563283">
          <w:marLeft w:val="0"/>
          <w:marRight w:val="0"/>
          <w:marTop w:val="0"/>
          <w:marBottom w:val="0"/>
          <w:divBdr>
            <w:top w:val="none" w:sz="0" w:space="0" w:color="auto"/>
            <w:left w:val="none" w:sz="0" w:space="0" w:color="auto"/>
            <w:bottom w:val="none" w:sz="0" w:space="0" w:color="auto"/>
            <w:right w:val="none" w:sz="0" w:space="0" w:color="auto"/>
          </w:divBdr>
        </w:div>
        <w:div w:id="421071850">
          <w:marLeft w:val="0"/>
          <w:marRight w:val="0"/>
          <w:marTop w:val="0"/>
          <w:marBottom w:val="0"/>
          <w:divBdr>
            <w:top w:val="none" w:sz="0" w:space="0" w:color="auto"/>
            <w:left w:val="none" w:sz="0" w:space="0" w:color="auto"/>
            <w:bottom w:val="none" w:sz="0" w:space="0" w:color="auto"/>
            <w:right w:val="none" w:sz="0" w:space="0" w:color="auto"/>
          </w:divBdr>
        </w:div>
        <w:div w:id="1894073610">
          <w:marLeft w:val="0"/>
          <w:marRight w:val="0"/>
          <w:marTop w:val="0"/>
          <w:marBottom w:val="0"/>
          <w:divBdr>
            <w:top w:val="none" w:sz="0" w:space="0" w:color="auto"/>
            <w:left w:val="none" w:sz="0" w:space="0" w:color="auto"/>
            <w:bottom w:val="none" w:sz="0" w:space="0" w:color="auto"/>
            <w:right w:val="none" w:sz="0" w:space="0" w:color="auto"/>
          </w:divBdr>
        </w:div>
        <w:div w:id="787621153">
          <w:marLeft w:val="0"/>
          <w:marRight w:val="0"/>
          <w:marTop w:val="0"/>
          <w:marBottom w:val="0"/>
          <w:divBdr>
            <w:top w:val="none" w:sz="0" w:space="0" w:color="auto"/>
            <w:left w:val="none" w:sz="0" w:space="0" w:color="auto"/>
            <w:bottom w:val="none" w:sz="0" w:space="0" w:color="auto"/>
            <w:right w:val="none" w:sz="0" w:space="0" w:color="auto"/>
          </w:divBdr>
        </w:div>
        <w:div w:id="1747386474">
          <w:marLeft w:val="0"/>
          <w:marRight w:val="0"/>
          <w:marTop w:val="0"/>
          <w:marBottom w:val="0"/>
          <w:divBdr>
            <w:top w:val="none" w:sz="0" w:space="0" w:color="auto"/>
            <w:left w:val="none" w:sz="0" w:space="0" w:color="auto"/>
            <w:bottom w:val="none" w:sz="0" w:space="0" w:color="auto"/>
            <w:right w:val="none" w:sz="0" w:space="0" w:color="auto"/>
          </w:divBdr>
        </w:div>
        <w:div w:id="1946502965">
          <w:marLeft w:val="0"/>
          <w:marRight w:val="0"/>
          <w:marTop w:val="0"/>
          <w:marBottom w:val="0"/>
          <w:divBdr>
            <w:top w:val="none" w:sz="0" w:space="0" w:color="auto"/>
            <w:left w:val="none" w:sz="0" w:space="0" w:color="auto"/>
            <w:bottom w:val="none" w:sz="0" w:space="0" w:color="auto"/>
            <w:right w:val="none" w:sz="0" w:space="0" w:color="auto"/>
          </w:divBdr>
        </w:div>
        <w:div w:id="1779250657">
          <w:marLeft w:val="0"/>
          <w:marRight w:val="0"/>
          <w:marTop w:val="0"/>
          <w:marBottom w:val="0"/>
          <w:divBdr>
            <w:top w:val="none" w:sz="0" w:space="0" w:color="auto"/>
            <w:left w:val="none" w:sz="0" w:space="0" w:color="auto"/>
            <w:bottom w:val="none" w:sz="0" w:space="0" w:color="auto"/>
            <w:right w:val="none" w:sz="0" w:space="0" w:color="auto"/>
          </w:divBdr>
        </w:div>
        <w:div w:id="2335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a.tas.gov.au/Pages/Heat-Pumps-and-Air-Conditione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a.tas.gov.au/Pages/EMPCA.aspx" TargetMode="External"/><Relationship Id="rId5" Type="http://schemas.openxmlformats.org/officeDocument/2006/relationships/hyperlink" Target="https://epa.tas.gov.au/Pages/Noise-Regulation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Gray</dc:creator>
  <cp:keywords/>
  <dc:description/>
  <cp:lastModifiedBy>Mick Gray</cp:lastModifiedBy>
  <cp:revision>1</cp:revision>
  <dcterms:created xsi:type="dcterms:W3CDTF">2021-09-28T23:56:00Z</dcterms:created>
  <dcterms:modified xsi:type="dcterms:W3CDTF">2021-09-29T00:01:00Z</dcterms:modified>
</cp:coreProperties>
</file>